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60" w:before="0"/>
      </w:pPr>
      <w:r>
        <w:rPr>
          <w:b/>
          <w:bCs/>
          <w:color w:val="3F3428"/>
          <w:sz w:val="44"/>
          <w:szCs w:val="44"/>
        </w:rPr>
        <w:t xml:space="preserve">Contrat de bail à loyer</w:t>
      </w:r>
    </w:p>
    <w:p>
      <w:pPr>
        <w:spacing w:after="240"/>
      </w:pPr>
      <w:r>
        <w:rPr>
          <w:i/>
          <w:iCs/>
          <w:color w:val="6F6153"/>
          <w:sz w:val="21"/>
          <w:szCs w:val="21"/>
        </w:rPr>
        <w:t xml:space="preserve">Logement d’habitation — établi selon les art. 253 ss du Code des obligations (CO) et l’OBLF</w:t>
      </w:r>
    </w:p>
    <w:p>
      <w:pPr>
        <w:pStyle w:val="Heading2"/>
        <w:spacing w:after="100" w:before="280"/>
      </w:pPr>
      <w:r>
        <w:rPr>
          <w:b/>
          <w:bCs/>
          <w:color w:val="A85C3A"/>
          <w:sz w:val="25"/>
          <w:szCs w:val="25"/>
        </w:rPr>
        <w:t xml:space="preserve">1. Parties au contrat</w:t>
      </w:r>
    </w:p>
    <w:p>
      <w:pPr>
        <w:spacing w:after="100" w:line="300"/>
      </w:pPr>
      <w:r>
        <w:rPr>
          <w:b/>
          <w:bCs/>
          <w:sz w:val="21"/>
          <w:szCs w:val="21"/>
        </w:rPr>
        <w:t xml:space="preserve">Bailleur / bailleresse</w:t>
      </w:r>
    </w:p>
    <w:p>
      <w:pPr>
        <w:spacing w:after="100" w:line="300"/>
      </w:pPr>
      <w:r>
        <w:rPr>
          <w:b/>
          <w:bCs/>
          <w:sz w:val="21"/>
          <w:szCs w:val="21"/>
        </w:rPr>
        <w:t xml:space="preserve">Nom et prénom (ou raison sociale) : </w:t>
      </w:r>
      <w:r>
        <w:rPr>
          <w:color w:val="6F6153"/>
          <w:sz w:val="21"/>
          <w:szCs w:val="21"/>
        </w:rPr>
        <w:t xml:space="preserve"> ..............................................</w:t>
      </w:r>
    </w:p>
    <w:p>
      <w:pPr>
        <w:spacing w:after="100" w:line="300"/>
      </w:pPr>
      <w:r>
        <w:rPr>
          <w:b/>
          <w:bCs/>
          <w:sz w:val="21"/>
          <w:szCs w:val="21"/>
        </w:rPr>
        <w:t xml:space="preserve">Adresse complète : </w:t>
      </w:r>
      <w:r>
        <w:rPr>
          <w:color w:val="6F6153"/>
          <w:sz w:val="21"/>
          <w:szCs w:val="21"/>
        </w:rPr>
        <w:t xml:space="preserve"> ..............................................</w:t>
      </w:r>
    </w:p>
    <w:p>
      <w:pPr>
        <w:spacing w:after="100" w:line="300"/>
      </w:pPr>
      <w:r>
        <w:rPr>
          <w:b/>
          <w:bCs/>
          <w:sz w:val="21"/>
          <w:szCs w:val="21"/>
        </w:rPr>
        <w:t xml:space="preserve">Représenté(e) par (gérance, le cas échéant) : </w:t>
      </w:r>
      <w:r>
        <w:rPr>
          <w:color w:val="6F6153"/>
          <w:sz w:val="21"/>
          <w:szCs w:val="21"/>
        </w:rPr>
        <w:t xml:space="preserve"> ..............................................</w:t>
      </w:r>
    </w:p>
    <w:p>
      <w:pPr>
        <w:spacing w:after="100" w:line="300"/>
      </w:pPr>
      <w:r>
        <w:rPr>
          <w:b/>
          <w:bCs/>
          <w:sz w:val="21"/>
          <w:szCs w:val="21"/>
        </w:rPr>
        <w:t xml:space="preserve">Locataire(s) </w:t>
      </w:r>
      <w:r>
        <w:rPr>
          <w:color w:val="6F6153"/>
          <w:sz w:val="18"/>
          <w:szCs w:val="18"/>
        </w:rPr>
        <w:t xml:space="preserve">(tous les titulaires du bail signent le contrat)</w:t>
      </w:r>
    </w:p>
    <w:p>
      <w:pPr>
        <w:spacing w:after="100" w:line="300"/>
      </w:pPr>
      <w:r>
        <w:rPr>
          <w:b/>
          <w:bCs/>
          <w:sz w:val="21"/>
          <w:szCs w:val="21"/>
        </w:rPr>
        <w:t xml:space="preserve">Nom et prénom du locataire 1 : </w:t>
      </w:r>
      <w:r>
        <w:rPr>
          <w:color w:val="6F6153"/>
          <w:sz w:val="21"/>
          <w:szCs w:val="21"/>
        </w:rPr>
        <w:t xml:space="preserve"> ..............................................</w:t>
      </w:r>
    </w:p>
    <w:p>
      <w:pPr>
        <w:spacing w:after="100" w:line="300"/>
      </w:pPr>
      <w:r>
        <w:rPr>
          <w:b/>
          <w:bCs/>
          <w:sz w:val="21"/>
          <w:szCs w:val="21"/>
        </w:rPr>
        <w:t xml:space="preserve">Nom et prénom du locataire 2 (le cas échéant) : </w:t>
      </w:r>
      <w:r>
        <w:rPr>
          <w:color w:val="6F6153"/>
          <w:sz w:val="21"/>
          <w:szCs w:val="21"/>
        </w:rPr>
        <w:t xml:space="preserve"> ..............................................</w:t>
      </w:r>
    </w:p>
    <w:p>
      <w:pPr>
        <w:spacing w:after="100" w:line="300"/>
      </w:pPr>
      <w:r>
        <w:rPr>
          <w:b/>
          <w:bCs/>
          <w:sz w:val="21"/>
          <w:szCs w:val="21"/>
        </w:rPr>
        <w:t xml:space="preserve">Adresse actuelle : </w:t>
      </w:r>
      <w:r>
        <w:rPr>
          <w:color w:val="6F6153"/>
          <w:sz w:val="21"/>
          <w:szCs w:val="21"/>
        </w:rPr>
        <w:t xml:space="preserve"> ..............................................</w:t>
      </w:r>
    </w:p>
    <w:p>
      <w:pPr>
        <w:pStyle w:val="Heading2"/>
        <w:spacing w:after="100" w:before="280"/>
      </w:pPr>
      <w:r>
        <w:rPr>
          <w:b/>
          <w:bCs/>
          <w:color w:val="A85C3A"/>
          <w:sz w:val="25"/>
          <w:szCs w:val="25"/>
        </w:rPr>
        <w:t xml:space="preserve">2. Objet du bail</w:t>
      </w:r>
    </w:p>
    <w:p>
      <w:pPr>
        <w:spacing w:after="100" w:line="300"/>
      </w:pPr>
      <w:r>
        <w:rPr>
          <w:b/>
          <w:bCs/>
          <w:sz w:val="21"/>
          <w:szCs w:val="21"/>
        </w:rPr>
        <w:t xml:space="preserve">Adresse du logement (rue, n°, NPA, localité) : </w:t>
      </w:r>
      <w:r>
        <w:rPr>
          <w:color w:val="6F6153"/>
          <w:sz w:val="21"/>
          <w:szCs w:val="21"/>
        </w:rPr>
        <w:t xml:space="preserve"> ..............................................</w:t>
      </w:r>
    </w:p>
    <w:p>
      <w:pPr>
        <w:spacing w:after="100" w:line="300"/>
      </w:pPr>
      <w:r>
        <w:rPr>
          <w:b/>
          <w:bCs/>
          <w:sz w:val="21"/>
          <w:szCs w:val="21"/>
        </w:rPr>
        <w:t xml:space="preserve">Étage : </w:t>
      </w:r>
      <w:r>
        <w:rPr>
          <w:color w:val="6F6153"/>
          <w:sz w:val="21"/>
          <w:szCs w:val="21"/>
        </w:rPr>
        <w:t xml:space="preserve"> ....................   </w:t>
      </w:r>
      <w:r>
        <w:rPr>
          <w:b/>
          <w:bCs/>
          <w:sz w:val="21"/>
          <w:szCs w:val="21"/>
        </w:rPr>
        <w:t xml:space="preserve">Nombre de pièces : </w:t>
      </w:r>
      <w:r>
        <w:rPr>
          <w:color w:val="6F6153"/>
          <w:sz w:val="21"/>
          <w:szCs w:val="21"/>
        </w:rPr>
        <w:t xml:space="preserve"> ....................</w:t>
      </w:r>
    </w:p>
    <w:p>
      <w:pPr>
        <w:spacing w:after="100" w:line="300"/>
      </w:pPr>
      <w:r>
        <w:rPr>
          <w:b/>
          <w:bCs/>
          <w:sz w:val="21"/>
          <w:szCs w:val="21"/>
        </w:rPr>
        <w:t xml:space="preserve">Dépendances comprises :</w:t>
      </w:r>
    </w:p>
    <w:p>
      <w:pPr>
        <w:spacing w:after="40"/>
      </w:pPr>
      <w:r>
        <w:rPr>
          <w:sz w:val="22"/>
          <w:szCs w:val="22"/>
        </w:rPr>
        <w:t xml:space="preserve">☐  </w:t>
      </w:r>
      <w:r>
        <w:rPr>
          <w:sz w:val="21"/>
          <w:szCs w:val="21"/>
        </w:rPr>
        <w:t xml:space="preserve">Cave n° ..................................</w:t>
      </w:r>
    </w:p>
    <w:p>
      <w:pPr>
        <w:spacing w:after="40"/>
      </w:pPr>
      <w:r>
        <w:rPr>
          <w:sz w:val="22"/>
          <w:szCs w:val="22"/>
        </w:rPr>
        <w:t xml:space="preserve">☐  </w:t>
      </w:r>
      <w:r>
        <w:rPr>
          <w:sz w:val="21"/>
          <w:szCs w:val="21"/>
        </w:rPr>
        <w:t xml:space="preserve">Galetas / grenier n° ..................................</w:t>
      </w:r>
    </w:p>
    <w:p>
      <w:pPr>
        <w:spacing w:after="40"/>
      </w:pPr>
      <w:r>
        <w:rPr>
          <w:sz w:val="22"/>
          <w:szCs w:val="22"/>
        </w:rPr>
        <w:t xml:space="preserve">☐  </w:t>
      </w:r>
      <w:r>
        <w:rPr>
          <w:sz w:val="21"/>
          <w:szCs w:val="21"/>
        </w:rPr>
        <w:t xml:space="preserve">Place de parc / garage n° ..................................</w:t>
      </w:r>
    </w:p>
    <w:p>
      <w:pPr>
        <w:spacing w:after="40"/>
      </w:pPr>
      <w:r>
        <w:rPr>
          <w:sz w:val="22"/>
          <w:szCs w:val="22"/>
        </w:rPr>
        <w:t xml:space="preserve">☐  </w:t>
      </w:r>
      <w:r>
        <w:rPr>
          <w:sz w:val="21"/>
          <w:szCs w:val="21"/>
        </w:rPr>
        <w:t xml:space="preserve">Autre : ..................................</w:t>
      </w:r>
    </w:p>
    <w:p>
      <w:pPr>
        <w:spacing w:after="100" w:line="300"/>
      </w:pPr>
      <w:r>
        <w:rPr>
          <w:sz w:val="21"/>
          <w:szCs w:val="21"/>
        </w:rPr>
        <w:t xml:space="preserve">Le logement est loué à des fins d’</w:t>
      </w:r>
      <w:r>
        <w:rPr>
          <w:b/>
          <w:bCs/>
          <w:sz w:val="21"/>
          <w:szCs w:val="21"/>
        </w:rPr>
        <w:t xml:space="preserve">habitation exclusivement</w:t>
      </w:r>
      <w:r>
        <w:rPr>
          <w:sz w:val="21"/>
          <w:szCs w:val="21"/>
        </w:rPr>
        <w:t xml:space="preserve">. Nombre maximal d’occupants : ......</w:t>
      </w:r>
    </w:p>
    <w:p>
      <w:pPr>
        <w:pStyle w:val="Heading2"/>
        <w:spacing w:after="100" w:before="280"/>
      </w:pPr>
      <w:r>
        <w:rPr>
          <w:b/>
          <w:bCs/>
          <w:color w:val="A85C3A"/>
          <w:sz w:val="25"/>
          <w:szCs w:val="25"/>
        </w:rPr>
        <w:t xml:space="preserve">3. Début et durée du bail</w:t>
      </w:r>
    </w:p>
    <w:p>
      <w:pPr>
        <w:spacing w:after="100" w:line="300"/>
      </w:pPr>
      <w:r>
        <w:rPr>
          <w:b/>
          <w:bCs/>
          <w:sz w:val="21"/>
          <w:szCs w:val="21"/>
        </w:rPr>
        <w:t xml:space="preserve">Début du bail (remise des clés) : </w:t>
      </w:r>
      <w:r>
        <w:rPr>
          <w:color w:val="6F6153"/>
          <w:sz w:val="21"/>
          <w:szCs w:val="21"/>
        </w:rPr>
        <w:t xml:space="preserve"> ........................</w:t>
      </w:r>
    </w:p>
    <w:p>
      <w:pPr>
        <w:spacing w:after="40"/>
      </w:pPr>
      <w:r>
        <w:rPr>
          <w:sz w:val="22"/>
          <w:szCs w:val="22"/>
        </w:rPr>
        <w:t xml:space="preserve">☐  </w:t>
      </w:r>
      <w:r>
        <w:rPr>
          <w:sz w:val="21"/>
          <w:szCs w:val="21"/>
        </w:rPr>
        <w:t xml:space="preserve">Bail de durée indéterminée, résiliable pour les échéances prévues au ch. 4</w:t>
      </w:r>
    </w:p>
    <w:p>
      <w:pPr>
        <w:spacing w:after="40"/>
      </w:pPr>
      <w:r>
        <w:rPr>
          <w:sz w:val="22"/>
          <w:szCs w:val="22"/>
        </w:rPr>
        <w:t xml:space="preserve">☐  </w:t>
      </w:r>
      <w:r>
        <w:rPr>
          <w:sz w:val="21"/>
          <w:szCs w:val="21"/>
        </w:rPr>
        <w:t xml:space="preserve">Bail de durée déterminée, prenant fin sans résiliation le : ................</w:t>
      </w:r>
    </w:p>
    <w:p>
      <w:pPr>
        <w:pStyle w:val="Heading2"/>
        <w:spacing w:after="100" w:before="280"/>
      </w:pPr>
      <w:r>
        <w:rPr>
          <w:b/>
          <w:bCs/>
          <w:color w:val="A85C3A"/>
          <w:sz w:val="25"/>
          <w:szCs w:val="25"/>
        </w:rPr>
        <w:t xml:space="preserve">4. Résiliation</w:t>
      </w:r>
    </w:p>
    <w:p>
      <w:pPr>
        <w:spacing w:after="100" w:line="300"/>
      </w:pPr>
      <w:r>
        <w:rPr>
          <w:sz w:val="21"/>
          <w:szCs w:val="21"/>
        </w:rPr>
        <w:t xml:space="preserve">Le bail peut être résilié par écrit avec un préavis de </w:t>
      </w:r>
      <w:r>
        <w:rPr>
          <w:b/>
          <w:bCs/>
          <w:sz w:val="21"/>
          <w:szCs w:val="21"/>
        </w:rPr>
        <w:t xml:space="preserve">3 mois</w:t>
      </w:r>
      <w:r>
        <w:rPr>
          <w:sz w:val="21"/>
          <w:szCs w:val="21"/>
        </w:rPr>
        <w:t xml:space="preserve"> pour les échéances suivantes : .............................. (à défaut, pour les termes fixés par l’usage local ; art. 266a ss CO). </w:t>
      </w:r>
      <w:r>
        <w:rPr>
          <w:sz w:val="21"/>
          <w:szCs w:val="21"/>
        </w:rPr>
        <w:t xml:space="preserve">La résiliation doit parvenir à son destinataire au plus tard le dernier jour avant le début du préavis. </w:t>
      </w:r>
      <w:r>
        <w:rPr>
          <w:sz w:val="21"/>
          <w:szCs w:val="21"/>
        </w:rPr>
        <w:t xml:space="preserve">Le congé donné par le bailleur doit être notifié sur la </w:t>
      </w:r>
      <w:r>
        <w:rPr>
          <w:b/>
          <w:bCs/>
          <w:sz w:val="21"/>
          <w:szCs w:val="21"/>
        </w:rPr>
        <w:t xml:space="preserve">formule officielle cantonale</w:t>
      </w:r>
      <w:r>
        <w:rPr>
          <w:sz w:val="21"/>
          <w:szCs w:val="21"/>
        </w:rPr>
        <w:t xml:space="preserve">.</w:t>
      </w:r>
    </w:p>
    <w:p>
      <w:pPr>
        <w:pStyle w:val="Heading2"/>
        <w:spacing w:after="100" w:before="280"/>
      </w:pPr>
      <w:r>
        <w:rPr>
          <w:b/>
          <w:bCs/>
          <w:color w:val="A85C3A"/>
          <w:sz w:val="25"/>
          <w:szCs w:val="25"/>
        </w:rPr>
        <w:t xml:space="preserve">5. Loyer et frais accessoires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rPr>
          <w:cantSplit/>
        </w:trPr>
        <w:tc>
          <w:tcPr>
            <w:tcW w:type="dxa" w:w="4200"/>
          </w:tcPr>
          <w:p>
            <w:pPr>
              <w:keepNext/>
              <w:spacing w:after="20"/>
            </w:pPr>
            <w:r>
              <w:rPr>
                <w:b/>
                <w:bCs/>
                <w:sz w:val="21"/>
                <w:szCs w:val="21"/>
              </w:rPr>
              <w:t xml:space="preserve">Élément</w:t>
            </w:r>
          </w:p>
        </w:tc>
        <w:tc>
          <w:tcPr>
            <w:tcW w:type="dxa" w:w="5160"/>
          </w:tcPr>
          <w:p>
            <w:pPr>
              <w:keepNext/>
              <w:spacing w:after="20"/>
            </w:pPr>
            <w:r>
              <w:rPr>
                <w:b/>
                <w:bCs/>
                <w:sz w:val="21"/>
                <w:szCs w:val="21"/>
              </w:rPr>
              <w:t xml:space="preserve">Montant mensuel (CHF)</w:t>
            </w:r>
          </w:p>
        </w:tc>
      </w:tr>
      <w:tr>
        <w:trPr>
          <w:cantSplit/>
        </w:trPr>
        <w:tc>
          <w:tcPr>
            <w:tcW w:type="dxa" w:w="4200"/>
          </w:tcPr>
          <w:p>
            <w:pPr>
              <w:keepNext/>
              <w:spacing w:after="20"/>
            </w:pPr>
            <w:r>
              <w:rPr>
                <w:sz w:val="21"/>
                <w:szCs w:val="21"/>
              </w:rPr>
              <w:t xml:space="preserve">Loyer net</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Frais accessoires (acomptes ou forfait, selon ch. 5.2)</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Place de parc / garage (le cas échéant)</w:t>
            </w:r>
          </w:p>
        </w:tc>
        <w:tc>
          <w:tcPr>
            <w:tcW w:type="dxa" w:w="5160"/>
          </w:tcPr>
          <w:p>
            <w:pPr>
              <w:keepNext/>
              <w:spacing w:after="20"/>
            </w:pPr>
            <w:r>
              <w:rPr>
                <w:color w:val="6F6153"/>
                <w:sz w:val="21"/>
                <w:szCs w:val="21"/>
              </w:rPr>
              <w:t xml:space="preserve"> </w:t>
            </w:r>
          </w:p>
        </w:tc>
      </w:tr>
      <w:tr>
        <w:trPr>
          <w:cantSplit/>
        </w:trPr>
        <w:tc>
          <w:tcPr>
            <w:tcW w:type="dxa" w:w="4200"/>
          </w:tcPr>
          <w:p>
            <w:pPr>
              <w:keepNext w:val="false"/>
              <w:spacing w:after="20"/>
            </w:pPr>
            <w:r>
              <w:rPr>
                <w:sz w:val="21"/>
                <w:szCs w:val="21"/>
              </w:rPr>
              <w:t xml:space="preserve">Total à payer</w:t>
            </w:r>
          </w:p>
        </w:tc>
        <w:tc>
          <w:tcPr>
            <w:tcW w:type="dxa" w:w="5160"/>
          </w:tcPr>
          <w:p>
            <w:pPr>
              <w:keepNext w:val="false"/>
              <w:spacing w:after="20"/>
            </w:pPr>
            <w:r>
              <w:rPr>
                <w:color w:val="6F6153"/>
                <w:sz w:val="21"/>
                <w:szCs w:val="21"/>
              </w:rPr>
              <w:t xml:space="preserve"> </w:t>
            </w:r>
          </w:p>
        </w:tc>
      </w:tr>
    </w:tbl>
    <w:p>
      <w:pPr>
        <w:spacing w:after="20"/>
      </w:pPr>
      <w:r>
        <w:rPr>
          <w:sz w:val="21"/>
          <w:szCs w:val="21"/>
        </w:rPr>
        <w:t xml:space="preserve"/>
      </w:r>
    </w:p>
    <w:p>
      <w:pPr>
        <w:spacing w:after="100" w:line="300"/>
      </w:pPr>
      <w:r>
        <w:rPr>
          <w:b/>
          <w:bCs/>
          <w:sz w:val="21"/>
          <w:szCs w:val="21"/>
        </w:rPr>
        <w:t xml:space="preserve">5.1 </w:t>
      </w:r>
      <w:r>
        <w:rPr>
          <w:sz w:val="21"/>
          <w:szCs w:val="21"/>
        </w:rPr>
        <w:t xml:space="preserve">Le loyer est payable d’avance, au plus tard le dernier jour du mois précédent, sur le compte : ..............................</w:t>
      </w:r>
    </w:p>
    <w:p>
      <w:pPr>
        <w:spacing w:after="100" w:line="300"/>
      </w:pPr>
      <w:r>
        <w:rPr>
          <w:b/>
          <w:bCs/>
          <w:sz w:val="21"/>
          <w:szCs w:val="21"/>
        </w:rPr>
        <w:t xml:space="preserve">5.2 </w:t>
      </w:r>
      <w:r>
        <w:rPr>
          <w:sz w:val="21"/>
          <w:szCs w:val="21"/>
        </w:rPr>
        <w:t xml:space="preserve">Frais accessoires convenus (seuls les postes expressément désignés peuvent être facturés en sus du loyer net ; art. 257a-257b CO) :</w:t>
      </w:r>
    </w:p>
    <w:p>
      <w:pPr>
        <w:spacing w:after="40"/>
      </w:pPr>
      <w:r>
        <w:rPr>
          <w:sz w:val="22"/>
          <w:szCs w:val="22"/>
        </w:rPr>
        <w:t xml:space="preserve">☐  </w:t>
      </w:r>
      <w:r>
        <w:rPr>
          <w:sz w:val="21"/>
          <w:szCs w:val="21"/>
        </w:rPr>
        <w:t xml:space="preserve">Chauffage</w:t>
      </w:r>
    </w:p>
    <w:p>
      <w:pPr>
        <w:spacing w:after="40"/>
      </w:pPr>
      <w:r>
        <w:rPr>
          <w:sz w:val="22"/>
          <w:szCs w:val="22"/>
        </w:rPr>
        <w:t xml:space="preserve">☐  </w:t>
      </w:r>
      <w:r>
        <w:rPr>
          <w:sz w:val="21"/>
          <w:szCs w:val="21"/>
        </w:rPr>
        <w:t xml:space="preserve">Eau chaude</w:t>
      </w:r>
    </w:p>
    <w:p>
      <w:pPr>
        <w:spacing w:after="40"/>
      </w:pPr>
      <w:r>
        <w:rPr>
          <w:sz w:val="22"/>
          <w:szCs w:val="22"/>
        </w:rPr>
        <w:t xml:space="preserve">☐  </w:t>
      </w:r>
      <w:r>
        <w:rPr>
          <w:sz w:val="21"/>
          <w:szCs w:val="21"/>
        </w:rPr>
        <w:t xml:space="preserve">Eau froide / épuration</w:t>
      </w:r>
    </w:p>
    <w:p>
      <w:pPr>
        <w:spacing w:after="40"/>
      </w:pPr>
      <w:r>
        <w:rPr>
          <w:sz w:val="22"/>
          <w:szCs w:val="22"/>
        </w:rPr>
        <w:t xml:space="preserve">☐  </w:t>
      </w:r>
      <w:r>
        <w:rPr>
          <w:sz w:val="21"/>
          <w:szCs w:val="21"/>
        </w:rPr>
        <w:t xml:space="preserve">Taxe ordures</w:t>
      </w:r>
    </w:p>
    <w:p>
      <w:pPr>
        <w:spacing w:after="40"/>
      </w:pPr>
      <w:r>
        <w:rPr>
          <w:sz w:val="22"/>
          <w:szCs w:val="22"/>
        </w:rPr>
        <w:t xml:space="preserve">☐  </w:t>
      </w:r>
      <w:r>
        <w:rPr>
          <w:sz w:val="21"/>
          <w:szCs w:val="21"/>
        </w:rPr>
        <w:t xml:space="preserve">Entretien des communs / conciergerie</w:t>
      </w:r>
    </w:p>
    <w:p>
      <w:pPr>
        <w:spacing w:after="40"/>
      </w:pPr>
      <w:r>
        <w:rPr>
          <w:sz w:val="22"/>
          <w:szCs w:val="22"/>
        </w:rPr>
        <w:t xml:space="preserve">☐  </w:t>
      </w:r>
      <w:r>
        <w:rPr>
          <w:sz w:val="21"/>
          <w:szCs w:val="21"/>
        </w:rPr>
        <w:t xml:space="preserve">Téléréseau / multimédia</w:t>
      </w:r>
    </w:p>
    <w:p>
      <w:pPr>
        <w:spacing w:after="40"/>
      </w:pPr>
      <w:r>
        <w:rPr>
          <w:sz w:val="22"/>
          <w:szCs w:val="22"/>
        </w:rPr>
        <w:t xml:space="preserve">☐  </w:t>
      </w:r>
      <w:r>
        <w:rPr>
          <w:sz w:val="21"/>
          <w:szCs w:val="21"/>
        </w:rPr>
        <w:t xml:space="preserve">Autre : ..................................</w:t>
      </w:r>
    </w:p>
    <w:p>
      <w:pPr>
        <w:spacing w:after="100" w:line="300"/>
      </w:pPr>
      <w:r>
        <w:rPr>
          <w:b/>
          <w:bCs/>
          <w:sz w:val="21"/>
          <w:szCs w:val="21"/>
        </w:rPr>
        <w:t xml:space="preserve">Mode de règlement : </w:t>
      </w:r>
      <w:r>
        <w:rPr>
          <w:sz w:val="21"/>
          <w:szCs w:val="21"/>
        </w:rPr>
        <w:t xml:space="preserve">☐ acomptes avec décompte annuel    ☐ forfait</w:t>
      </w:r>
    </w:p>
    <w:p>
      <w:pPr>
        <w:spacing w:after="100" w:line="300"/>
      </w:pPr>
      <w:r>
        <w:rPr>
          <w:b/>
          <w:bCs/>
          <w:sz w:val="21"/>
          <w:szCs w:val="21"/>
        </w:rPr>
        <w:t xml:space="preserve">5.3 </w:t>
      </w:r>
      <w:r>
        <w:rPr>
          <w:sz w:val="21"/>
          <w:szCs w:val="21"/>
        </w:rPr>
        <w:t xml:space="preserve">Loyer initial : dans les cantons et communes qui l’exigent, le bailleur remet au locataire la </w:t>
      </w:r>
      <w:r>
        <w:rPr>
          <w:b/>
          <w:bCs/>
          <w:sz w:val="21"/>
          <w:szCs w:val="21"/>
        </w:rPr>
        <w:t xml:space="preserve">formule officielle de notification du loyer initial</w:t>
      </w:r>
      <w:r>
        <w:rPr>
          <w:sz w:val="21"/>
          <w:szCs w:val="21"/>
        </w:rPr>
        <w:t xml:space="preserve"> au plus tard à la remise de la chose louée.</w:t>
      </w:r>
    </w:p>
    <w:p>
      <w:pPr>
        <w:pStyle w:val="Heading2"/>
        <w:spacing w:after="100" w:before="280"/>
      </w:pPr>
      <w:r>
        <w:rPr>
          <w:b/>
          <w:bCs/>
          <w:color w:val="A85C3A"/>
          <w:sz w:val="25"/>
          <w:szCs w:val="25"/>
        </w:rPr>
        <w:t xml:space="preserve">6. Garantie de loyer (sûretés)</w:t>
      </w:r>
    </w:p>
    <w:p>
      <w:pPr>
        <w:spacing w:after="100" w:line="300"/>
      </w:pPr>
      <w:r>
        <w:rPr>
          <w:sz w:val="21"/>
          <w:szCs w:val="21"/>
        </w:rPr>
        <w:t xml:space="preserve">Le locataire fournit une garantie de .......... CHF, correspondant au maximum à </w:t>
      </w:r>
      <w:r>
        <w:rPr>
          <w:b/>
          <w:bCs/>
          <w:sz w:val="21"/>
          <w:szCs w:val="21"/>
        </w:rPr>
        <w:t xml:space="preserve">trois mois de loyer net</w:t>
      </w:r>
      <w:r>
        <w:rPr>
          <w:sz w:val="21"/>
          <w:szCs w:val="21"/>
        </w:rPr>
        <w:t xml:space="preserve"> (art. 257e CO). Elle est déposée sur un </w:t>
      </w:r>
      <w:r>
        <w:rPr>
          <w:b/>
          <w:bCs/>
          <w:sz w:val="21"/>
          <w:szCs w:val="21"/>
        </w:rPr>
        <w:t xml:space="preserve">compte bancaire de garantie au nom du locataire</w:t>
      </w:r>
      <w:r>
        <w:rPr>
          <w:sz w:val="21"/>
          <w:szCs w:val="21"/>
        </w:rPr>
        <w:t xml:space="preserve"> auprès de : ........................, ou constituée sous forme de garantie sans dépôt (assurance de cautionnement). </w:t>
      </w:r>
      <w:r>
        <w:rPr>
          <w:sz w:val="21"/>
          <w:szCs w:val="21"/>
        </w:rPr>
        <w:t xml:space="preserve">La banque ne peut la libérer qu’avec l’accord des deux parties, sur la base d’un commandement de payer non frappé d’opposition ou d’un jugement.</w:t>
      </w:r>
    </w:p>
    <w:p>
      <w:pPr>
        <w:pStyle w:val="Heading2"/>
        <w:spacing w:after="100" w:before="280"/>
      </w:pPr>
      <w:r>
        <w:rPr>
          <w:b/>
          <w:bCs/>
          <w:color w:val="A85C3A"/>
          <w:sz w:val="25"/>
          <w:szCs w:val="25"/>
        </w:rPr>
        <w:t xml:space="preserve">7. État du logement et état des lieux</w:t>
      </w:r>
    </w:p>
    <w:p>
      <w:pPr>
        <w:spacing w:after="100" w:line="300"/>
      </w:pPr>
      <w:r>
        <w:rPr>
          <w:sz w:val="21"/>
          <w:szCs w:val="21"/>
        </w:rPr>
        <w:t xml:space="preserve">Un </w:t>
      </w:r>
      <w:r>
        <w:rPr>
          <w:b/>
          <w:bCs/>
          <w:sz w:val="21"/>
          <w:szCs w:val="21"/>
        </w:rPr>
        <w:t xml:space="preserve">état des lieux d’entrée</w:t>
      </w:r>
      <w:r>
        <w:rPr>
          <w:sz w:val="21"/>
          <w:szCs w:val="21"/>
        </w:rPr>
        <w:t xml:space="preserve"> contradictoire est établi à la remise des clés et signé par les deux parties ; il fait partie intégrante du présent contrat (annexe). </w:t>
      </w:r>
      <w:r>
        <w:rPr>
          <w:sz w:val="21"/>
          <w:szCs w:val="21"/>
        </w:rPr>
        <w:t xml:space="preserve">Les défauts constatés ultérieurement doivent être annoncés par écrit sans délai. À la fin du bail, un état des lieux de sortie est établi dans les mêmes formes.</w:t>
      </w:r>
    </w:p>
    <w:p>
      <w:pPr>
        <w:pStyle w:val="Heading2"/>
        <w:spacing w:after="100" w:before="280"/>
      </w:pPr>
      <w:r>
        <w:rPr>
          <w:b/>
          <w:bCs/>
          <w:color w:val="A85C3A"/>
          <w:sz w:val="25"/>
          <w:szCs w:val="25"/>
        </w:rPr>
        <w:t xml:space="preserve">8. Usage du logement, entretien et menus travaux</w:t>
      </w:r>
    </w:p>
    <w:p>
      <w:pPr>
        <w:pStyle w:val="ListParagraph"/>
        <w:numPr>
          <w:ilvl w:val="0"/>
          <w:numId w:val="2"/>
        </w:numPr>
        <w:spacing w:after="40"/>
      </w:pPr>
      <w:r>
        <w:rPr>
          <w:sz w:val="21"/>
          <w:szCs w:val="21"/>
        </w:rPr>
        <w:t xml:space="preserve">Le locataire use de la chose avec soin et a égard pour les voisins (art. 257f CO).</w:t>
      </w:r>
    </w:p>
    <w:p>
      <w:pPr>
        <w:pStyle w:val="ListParagraph"/>
        <w:numPr>
          <w:ilvl w:val="0"/>
          <w:numId w:val="2"/>
        </w:numPr>
        <w:spacing w:after="40"/>
      </w:pPr>
      <w:r>
        <w:rPr>
          <w:sz w:val="21"/>
          <w:szCs w:val="21"/>
        </w:rPr>
        <w:t xml:space="preserve">Les menus travaux de nettoyage et de réparation courants sont à la charge du locataire (art. 259 CO).</w:t>
      </w:r>
    </w:p>
    <w:p>
      <w:pPr>
        <w:pStyle w:val="ListParagraph"/>
        <w:numPr>
          <w:ilvl w:val="0"/>
          <w:numId w:val="2"/>
        </w:numPr>
        <w:spacing w:after="40"/>
      </w:pPr>
      <w:r>
        <w:rPr>
          <w:sz w:val="21"/>
          <w:szCs w:val="21"/>
        </w:rPr>
        <w:t xml:space="preserve">Tout défaut dont la réparation incombe au bailleur doit lui être annoncé sans délai (art. 257g CO).</w:t>
      </w:r>
    </w:p>
    <w:p>
      <w:pPr>
        <w:pStyle w:val="ListParagraph"/>
        <w:numPr>
          <w:ilvl w:val="0"/>
          <w:numId w:val="2"/>
        </w:numPr>
        <w:spacing w:after="40"/>
      </w:pPr>
      <w:r>
        <w:rPr>
          <w:sz w:val="21"/>
          <w:szCs w:val="21"/>
        </w:rPr>
        <w:t xml:space="preserve">Toute modification du logement (travaux, peinture spéciale, installations) requiert l’accord écrit du bailleur (art. 260a CO).</w:t>
      </w:r>
    </w:p>
    <w:p>
      <w:pPr>
        <w:pStyle w:val="ListParagraph"/>
        <w:numPr>
          <w:ilvl w:val="0"/>
          <w:numId w:val="2"/>
        </w:numPr>
        <w:spacing w:after="40"/>
      </w:pPr>
      <w:r>
        <w:rPr>
          <w:sz w:val="21"/>
          <w:szCs w:val="21"/>
        </w:rPr>
        <w:t xml:space="preserve">Animaux domestiques : ☐ autorisés  ☐ soumis à accord préalable  ☐ non autorisés (animaux de compagnie usuels réservés).</w:t>
      </w:r>
    </w:p>
    <w:p>
      <w:pPr>
        <w:pStyle w:val="Heading2"/>
        <w:spacing w:after="100" w:before="280"/>
      </w:pPr>
      <w:r>
        <w:rPr>
          <w:b/>
          <w:bCs/>
          <w:color w:val="A85C3A"/>
          <w:sz w:val="25"/>
          <w:szCs w:val="25"/>
        </w:rPr>
        <w:t xml:space="preserve">9. Sous-location</w:t>
      </w:r>
    </w:p>
    <w:p>
      <w:pPr>
        <w:spacing w:after="100" w:line="300"/>
      </w:pPr>
      <w:r>
        <w:rPr>
          <w:sz w:val="21"/>
          <w:szCs w:val="21"/>
        </w:rPr>
        <w:t xml:space="preserve">La sous-location, totale ou partielle, requiert le </w:t>
      </w:r>
      <w:r>
        <w:rPr>
          <w:b/>
          <w:bCs/>
          <w:sz w:val="21"/>
          <w:szCs w:val="21"/>
        </w:rPr>
        <w:t xml:space="preserve">consentement préalable du bailleur</w:t>
      </w:r>
      <w:r>
        <w:rPr>
          <w:sz w:val="21"/>
          <w:szCs w:val="21"/>
        </w:rPr>
        <w:t xml:space="preserve"> (art. 262 CO). Le bailleur ne peut refuser que pour les motifs prévus par la loi. Le locataire reste responsable de l’exécution du contrat.</w:t>
      </w:r>
    </w:p>
    <w:p>
      <w:pPr>
        <w:pStyle w:val="Heading2"/>
        <w:spacing w:after="100" w:before="280"/>
      </w:pPr>
      <w:r>
        <w:rPr>
          <w:b/>
          <w:bCs/>
          <w:color w:val="A85C3A"/>
          <w:sz w:val="25"/>
          <w:szCs w:val="25"/>
        </w:rPr>
        <w:t xml:space="preserve">10. Annexes et dispositions finales</w:t>
      </w:r>
    </w:p>
    <w:p>
      <w:pPr>
        <w:spacing w:after="40"/>
      </w:pPr>
      <w:r>
        <w:rPr>
          <w:sz w:val="22"/>
          <w:szCs w:val="22"/>
        </w:rPr>
        <w:t xml:space="preserve">☐  </w:t>
      </w:r>
      <w:r>
        <w:rPr>
          <w:sz w:val="21"/>
          <w:szCs w:val="21"/>
        </w:rPr>
        <w:t xml:space="preserve">État des lieux d’entrée</w:t>
      </w:r>
    </w:p>
    <w:p>
      <w:pPr>
        <w:spacing w:after="40"/>
      </w:pPr>
      <w:r>
        <w:rPr>
          <w:sz w:val="22"/>
          <w:szCs w:val="22"/>
        </w:rPr>
        <w:t xml:space="preserve">☐  </w:t>
      </w:r>
      <w:r>
        <w:rPr>
          <w:sz w:val="21"/>
          <w:szCs w:val="21"/>
        </w:rPr>
        <w:t xml:space="preserve">Formule officielle de notification du loyer initial (si exigée dans le canton)</w:t>
      </w:r>
    </w:p>
    <w:p>
      <w:pPr>
        <w:spacing w:after="40"/>
      </w:pPr>
      <w:r>
        <w:rPr>
          <w:sz w:val="22"/>
          <w:szCs w:val="22"/>
        </w:rPr>
        <w:t xml:space="preserve">☐  </w:t>
      </w:r>
      <w:r>
        <w:rPr>
          <w:sz w:val="21"/>
          <w:szCs w:val="21"/>
        </w:rPr>
        <w:t xml:space="preserve">Règlement de maison</w:t>
      </w:r>
    </w:p>
    <w:p>
      <w:pPr>
        <w:spacing w:after="40"/>
      </w:pPr>
      <w:r>
        <w:rPr>
          <w:sz w:val="22"/>
          <w:szCs w:val="22"/>
        </w:rPr>
        <w:t xml:space="preserve">☐  </w:t>
      </w:r>
      <w:r>
        <w:rPr>
          <w:sz w:val="21"/>
          <w:szCs w:val="21"/>
        </w:rPr>
        <w:t xml:space="preserve">Autre : ..................................</w:t>
      </w:r>
    </w:p>
    <w:p>
      <w:pPr>
        <w:spacing w:after="100" w:line="300"/>
      </w:pPr>
      <w:r>
        <w:rPr>
          <w:sz w:val="21"/>
          <w:szCs w:val="21"/>
        </w:rPr>
        <w:t xml:space="preserve">Pour le surplus, les art. 253 à 273c CO, l’OBLF et les dispositions cantonales impératives s’appliquent. </w:t>
      </w:r>
      <w:r>
        <w:rPr>
          <w:sz w:val="21"/>
          <w:szCs w:val="21"/>
        </w:rPr>
        <w:t xml:space="preserve">Chaque partie reçoit un exemplaire signé du présent contrat.</w:t>
      </w:r>
    </w:p>
    <w:p>
      <w:pPr>
        <w:spacing w:after="240" w:before="240"/>
      </w:pPr>
      <w:r>
        <w:rPr>
          <w:b/>
          <w:bCs/>
          <w:sz w:val="21"/>
          <w:szCs w:val="21"/>
        </w:rPr>
        <w:t xml:space="preserve">Lieu et date : </w:t>
      </w:r>
      <w:r>
        <w:rPr>
          <w:color w:val="6F6153"/>
          <w:sz w:val="21"/>
          <w:szCs w:val="21"/>
        </w:rPr>
        <w:t xml:space="preserve"> ........................................</w:t>
      </w:r>
    </w:p>
    <w:tbl>
      <w:tblPr>
        <w:tblW w:type="dxa" w:w="9360"/>
        <w:tblBorders>
          <w:top w:val="none"/>
          <w:left w:val="none"/>
          <w:bottom w:val="none"/>
          <w:right w:val="none"/>
          <w:insideH w:val="none"/>
          <w:insideV w:val="none"/>
        </w:tblBorders>
      </w:tblPr>
      <w:tblGrid>
        <w:gridCol w:w="4680"/>
        <w:gridCol w:w="4680"/>
      </w:tblGrid>
      <w:tr>
        <w:tc>
          <w:tcPr>
            <w:tcW w:type="dxa" w:w="4680"/>
          </w:tcPr>
          <w:p>
            <w:pPr>
              <w:spacing w:after="100" w:line="300"/>
            </w:pPr>
            <w:r>
              <w:rPr>
                <w:b/>
                <w:bCs/>
                <w:sz w:val="21"/>
                <w:szCs w:val="21"/>
              </w:rPr>
              <w:t xml:space="preserve">Le bailleur</w:t>
            </w:r>
          </w:p>
          <w:p>
            <w:pPr>
              <w:spacing w:before="500"/>
            </w:pPr>
            <w:r>
              <w:rPr>
                <w:color w:val="6F6153"/>
                <w:sz w:val="21"/>
                <w:szCs w:val="21"/>
              </w:rPr>
              <w:t xml:space="preserve">Signature : ..............................</w:t>
            </w:r>
          </w:p>
        </w:tc>
        <w:tc>
          <w:tcPr>
            <w:tcW w:type="dxa" w:w="4680"/>
          </w:tcPr>
          <w:p>
            <w:pPr>
              <w:spacing w:after="100" w:line="300"/>
            </w:pPr>
            <w:r>
              <w:rPr>
                <w:b/>
                <w:bCs/>
                <w:sz w:val="21"/>
                <w:szCs w:val="21"/>
              </w:rPr>
              <w:t xml:space="preserve">Le / les locataire(s)</w:t>
            </w:r>
          </w:p>
          <w:p>
            <w:pPr>
              <w:spacing w:before="500"/>
            </w:pPr>
            <w:r>
              <w:rPr>
                <w:color w:val="6F6153"/>
                <w:sz w:val="21"/>
                <w:szCs w:val="21"/>
              </w:rPr>
              <w:t xml:space="preserve">Signature : ..............................</w:t>
            </w:r>
          </w:p>
        </w:tc>
      </w:tr>
    </w:tbl>
    <w:p>
      <w:pPr>
        <w:pBdr>
          <w:top w:val="single" w:color="D9CDBF" w:sz="6"/>
        </w:pBdr>
        <w:spacing w:after="80" w:before="420"/>
      </w:pPr>
      <w:r>
        <w:rPr>
          <w:color w:val="A85C3A"/>
          <w:sz w:val="17"/>
          <w:szCs w:val="17"/>
        </w:rPr>
        <w:t xml:space="preserve">Modèle établi selon le Code des obligations (art. 253 à 273c CO) · Sources officielles vérifiées · À jour juillet 2026</w:t>
      </w:r>
    </w:p>
    <w:p>
      <w:pPr>
        <w:spacing w:after="40"/>
      </w:pPr>
      <w:r>
        <w:rPr>
          <w:color w:val="6F6153"/>
          <w:sz w:val="17"/>
          <w:szCs w:val="17"/>
        </w:rPr>
        <w:t xml:space="preserve">Ce modèle est fourni par Logis.Actuel à titre d'information générale et ne constitue pas un conseil juridique. Les règles peuvent varier selon le canton et la situation (type de logement, clauses particulières, formule officielle cantonale). Il est utilisé, complété et adapté sous la seule responsabilité de son utilisateur ; l'éditeur de logisactuel.ch décline toute responsabilité quant aux conséquences de son utilisation ou de son inadéquation à une situation particulière. Pour vérifier la conformité de ce document à votre situation, adressez-vous à un professionnel : permanence juridique, ASLOCA (locataires), association de propriétaires ou avocat spécialisé en droit du bail.</w:t>
      </w:r>
    </w:p>
    <w:sectPr>
      <w:pgSz w:w="11906" w:h="16838" w:orient="portrait"/>
      <w:pgMar w:top="10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2026-07-19T20:45:54.476Z</dcterms:created>
  <dcterms:modified xsi:type="dcterms:W3CDTF">2026-07-19T20:45:54.477Z</dcterms:modified>
</cp:coreProperties>
</file>

<file path=docProps/custom.xml><?xml version="1.0" encoding="utf-8"?>
<Properties xmlns="http://schemas.openxmlformats.org/officeDocument/2006/custom-properties" xmlns:vt="http://schemas.openxmlformats.org/officeDocument/2006/docPropsVTypes"/>
</file>